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C6B91" w14:textId="5F7241CC" w:rsidR="00EA182D" w:rsidRPr="0093433E" w:rsidRDefault="00EA182D" w:rsidP="00EA182D">
      <w:pPr>
        <w:jc w:val="center"/>
        <w:rPr>
          <w:rFonts w:eastAsia="Times New Roman"/>
          <w:b/>
          <w:bCs/>
          <w:sz w:val="28"/>
          <w:szCs w:val="28"/>
        </w:rPr>
      </w:pPr>
      <w:r>
        <w:rPr>
          <w:rFonts w:eastAsia="Times New Roman"/>
          <w:b/>
          <w:bCs/>
          <w:sz w:val="28"/>
          <w:szCs w:val="28"/>
        </w:rPr>
        <w:t>Commercial Loan Processor I</w:t>
      </w:r>
    </w:p>
    <w:p w14:paraId="26676CFF" w14:textId="77777777" w:rsidR="00EA182D" w:rsidRDefault="00EA182D" w:rsidP="00EA182D">
      <w:pPr>
        <w:rPr>
          <w:rFonts w:eastAsia="Times New Roman"/>
          <w:b/>
          <w:bCs/>
          <w:sz w:val="28"/>
          <w:szCs w:val="28"/>
          <w:u w:val="single"/>
        </w:rPr>
      </w:pPr>
    </w:p>
    <w:p w14:paraId="68CD4BE0" w14:textId="77777777" w:rsidR="00EA182D" w:rsidRDefault="00EA182D" w:rsidP="00EA182D">
      <w:pPr>
        <w:rPr>
          <w:rFonts w:eastAsia="Times New Roman"/>
          <w:b/>
          <w:bCs/>
          <w:sz w:val="28"/>
          <w:szCs w:val="28"/>
          <w:u w:val="single"/>
        </w:rPr>
      </w:pPr>
    </w:p>
    <w:p w14:paraId="26E4B707" w14:textId="77777777" w:rsidR="00EA182D" w:rsidRPr="009570BD" w:rsidRDefault="00EA182D" w:rsidP="00EA182D">
      <w:pPr>
        <w:rPr>
          <w:rFonts w:eastAsia="Times New Roman"/>
          <w:b/>
          <w:bCs/>
          <w:sz w:val="28"/>
          <w:szCs w:val="28"/>
          <w:u w:val="single"/>
        </w:rPr>
      </w:pPr>
      <w:r w:rsidRPr="009570BD">
        <w:rPr>
          <w:rFonts w:eastAsia="Times New Roman"/>
          <w:b/>
          <w:bCs/>
          <w:sz w:val="28"/>
          <w:szCs w:val="28"/>
          <w:u w:val="single"/>
        </w:rPr>
        <w:t>Role:</w:t>
      </w:r>
    </w:p>
    <w:p w14:paraId="2F4E5B8A" w14:textId="77777777" w:rsidR="00EA182D" w:rsidRPr="00952BB5" w:rsidRDefault="00EA182D" w:rsidP="00EA182D">
      <w:pPr>
        <w:rPr>
          <w:rFonts w:eastAsia="Times New Roman"/>
          <w:b/>
          <w:bCs/>
          <w:sz w:val="28"/>
          <w:szCs w:val="28"/>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A182D" w14:paraId="6F97F65B" w14:textId="77777777" w:rsidTr="00704F05">
        <w:trPr>
          <w:tblCellSpacing w:w="0" w:type="dxa"/>
        </w:trPr>
        <w:tc>
          <w:tcPr>
            <w:tcW w:w="0" w:type="auto"/>
            <w:vAlign w:val="center"/>
            <w:hideMark/>
          </w:tcPr>
          <w:p w14:paraId="608F2C00" w14:textId="77777777" w:rsidR="00EA182D" w:rsidRDefault="00EA182D" w:rsidP="00704F05">
            <w:pPr>
              <w:rPr>
                <w:rFonts w:eastAsia="Times New Roman"/>
              </w:rPr>
            </w:pPr>
            <w:r w:rsidRPr="00EA182D">
              <w:rPr>
                <w:rFonts w:eastAsia="Times New Roman"/>
                <w:sz w:val="28"/>
                <w:szCs w:val="28"/>
              </w:rPr>
              <w:t>Provides clerical and administrative support to commercial department. Assesses file risk and compliance with Regulatory and Internal policies. Effectively communicates both internally and externally to ensure quality service. Monitor and tracking commercial loan portfolio.</w:t>
            </w:r>
          </w:p>
        </w:tc>
      </w:tr>
      <w:tr w:rsidR="00EA182D" w14:paraId="3EB3B23B" w14:textId="77777777" w:rsidTr="00704F05">
        <w:trPr>
          <w:tblCellSpacing w:w="0" w:type="dxa"/>
        </w:trPr>
        <w:tc>
          <w:tcPr>
            <w:tcW w:w="0" w:type="auto"/>
            <w:vAlign w:val="center"/>
            <w:hideMark/>
          </w:tcPr>
          <w:p w14:paraId="33D2F2A7" w14:textId="77777777" w:rsidR="00EA182D" w:rsidRDefault="00EA182D" w:rsidP="00704F05">
            <w:pPr>
              <w:spacing w:line="30" w:lineRule="atLeast"/>
              <w:rPr>
                <w:rFonts w:eastAsia="Times New Roman"/>
              </w:rPr>
            </w:pPr>
            <w:r>
              <w:rPr>
                <w:rFonts w:eastAsia="Times New Roman"/>
              </w:rPr>
              <w:t> </w:t>
            </w:r>
          </w:p>
        </w:tc>
      </w:tr>
    </w:tbl>
    <w:p w14:paraId="50EE1959" w14:textId="77777777" w:rsidR="00EA182D" w:rsidRDefault="00EA182D" w:rsidP="00EA182D">
      <w:pPr>
        <w:rPr>
          <w:rFonts w:eastAsia="Times New Roman"/>
          <w:sz w:val="28"/>
          <w:szCs w:val="28"/>
        </w:rPr>
      </w:pPr>
    </w:p>
    <w:p w14:paraId="594F42C6" w14:textId="77777777" w:rsidR="00EA182D" w:rsidRPr="009570BD" w:rsidRDefault="00EA182D" w:rsidP="00EA182D">
      <w:pPr>
        <w:rPr>
          <w:rFonts w:eastAsia="Times New Roman"/>
          <w:b/>
          <w:bCs/>
          <w:sz w:val="28"/>
          <w:szCs w:val="28"/>
          <w:u w:val="single"/>
        </w:rPr>
      </w:pPr>
      <w:r w:rsidRPr="009570BD">
        <w:rPr>
          <w:rFonts w:eastAsia="Times New Roman"/>
          <w:b/>
          <w:bCs/>
          <w:sz w:val="28"/>
          <w:szCs w:val="28"/>
          <w:u w:val="single"/>
        </w:rPr>
        <w:t>Essential Functions &amp; Responsibilities:</w:t>
      </w:r>
    </w:p>
    <w:p w14:paraId="50C17ECB" w14:textId="77777777" w:rsidR="00EA182D" w:rsidRDefault="00EA182D" w:rsidP="00EA182D">
      <w:pPr>
        <w:rPr>
          <w:rFonts w:eastAsia="Times New Roman"/>
          <w:sz w:val="28"/>
          <w:szCs w:val="28"/>
        </w:rPr>
      </w:pPr>
    </w:p>
    <w:p w14:paraId="0BE84C5B" w14:textId="06A2C905" w:rsidR="00EA182D" w:rsidRPr="00EA182D" w:rsidRDefault="00EA182D" w:rsidP="00EA182D">
      <w:pPr>
        <w:pStyle w:val="ListParagraph"/>
        <w:numPr>
          <w:ilvl w:val="0"/>
          <w:numId w:val="1"/>
        </w:numPr>
        <w:rPr>
          <w:rFonts w:eastAsia="Times New Roman"/>
          <w:sz w:val="32"/>
          <w:szCs w:val="32"/>
        </w:rPr>
      </w:pPr>
      <w:r w:rsidRPr="00EA182D">
        <w:rPr>
          <w:rFonts w:eastAsia="Times New Roman"/>
          <w:sz w:val="28"/>
          <w:szCs w:val="28"/>
        </w:rPr>
        <w:t>Assists Commercial Loan officers with complicated accounts. Maintains up-to-date member files to including current balance sheets, profit &amp; loss statements, cash flow projections, and all loan documentation.</w:t>
      </w:r>
    </w:p>
    <w:p w14:paraId="3765F61A" w14:textId="3252B4D5" w:rsidR="00EA182D" w:rsidRPr="00EA182D" w:rsidRDefault="00EA182D" w:rsidP="00EA182D">
      <w:pPr>
        <w:pStyle w:val="ListParagraph"/>
        <w:numPr>
          <w:ilvl w:val="0"/>
          <w:numId w:val="1"/>
        </w:numPr>
        <w:rPr>
          <w:rFonts w:eastAsia="Times New Roman"/>
          <w:sz w:val="32"/>
          <w:szCs w:val="32"/>
        </w:rPr>
      </w:pPr>
      <w:r w:rsidRPr="00EA182D">
        <w:rPr>
          <w:rFonts w:eastAsia="Times New Roman"/>
          <w:sz w:val="28"/>
          <w:szCs w:val="28"/>
        </w:rPr>
        <w:t>Actively manages pipeline to ensure file expectations are met and communicates progress at all stages effectively with the member along with internal employees with limited oversight from Commercial Supervisor.</w:t>
      </w:r>
    </w:p>
    <w:p w14:paraId="657F7972" w14:textId="1BA15249" w:rsidR="00EA182D" w:rsidRPr="00EA182D" w:rsidRDefault="00EA182D" w:rsidP="00EA182D">
      <w:pPr>
        <w:pStyle w:val="ListParagraph"/>
        <w:numPr>
          <w:ilvl w:val="0"/>
          <w:numId w:val="1"/>
        </w:numPr>
        <w:rPr>
          <w:rFonts w:eastAsia="Times New Roman"/>
          <w:sz w:val="32"/>
          <w:szCs w:val="32"/>
        </w:rPr>
      </w:pPr>
      <w:r w:rsidRPr="00EA182D">
        <w:rPr>
          <w:rFonts w:eastAsia="Times New Roman"/>
          <w:sz w:val="28"/>
          <w:szCs w:val="28"/>
        </w:rPr>
        <w:t>Reviews commercial loan packet files to verify application is complete, borrower assets, liabilities with limited oversight. Works with members and other vendors to obtain needed documentation for file, and reviews documents for accuracy and completeness.</w:t>
      </w:r>
    </w:p>
    <w:p w14:paraId="0A46ECED" w14:textId="50899240" w:rsidR="00EA182D" w:rsidRPr="00EA182D" w:rsidRDefault="00EA182D" w:rsidP="00EA182D">
      <w:pPr>
        <w:pStyle w:val="ListParagraph"/>
        <w:numPr>
          <w:ilvl w:val="0"/>
          <w:numId w:val="1"/>
        </w:numPr>
        <w:rPr>
          <w:rFonts w:eastAsia="Times New Roman"/>
          <w:sz w:val="32"/>
          <w:szCs w:val="32"/>
        </w:rPr>
      </w:pPr>
      <w:r w:rsidRPr="00EA182D">
        <w:rPr>
          <w:rFonts w:eastAsia="Times New Roman"/>
          <w:sz w:val="28"/>
          <w:szCs w:val="28"/>
        </w:rPr>
        <w:t>Tracks loan maturities, renewals, and covenants to ensure loan is compliant within loan agreement. Ensure Deeds filed/released as needed, UCC enforce, tax/insurance up to date.</w:t>
      </w:r>
    </w:p>
    <w:p w14:paraId="1027B98D" w14:textId="494B0B8D" w:rsidR="00EA182D" w:rsidRPr="00EA182D" w:rsidRDefault="00EA182D" w:rsidP="00EA182D">
      <w:pPr>
        <w:pStyle w:val="ListParagraph"/>
        <w:numPr>
          <w:ilvl w:val="0"/>
          <w:numId w:val="1"/>
        </w:numPr>
        <w:rPr>
          <w:rFonts w:eastAsia="Times New Roman"/>
          <w:sz w:val="32"/>
          <w:szCs w:val="32"/>
        </w:rPr>
      </w:pPr>
      <w:r w:rsidRPr="00EA182D">
        <w:rPr>
          <w:rFonts w:eastAsia="Times New Roman"/>
          <w:sz w:val="28"/>
          <w:szCs w:val="28"/>
        </w:rPr>
        <w:t>Reviews files for compliance with Regulatory and Internal requirements and submits accurate files for final approval.</w:t>
      </w:r>
    </w:p>
    <w:p w14:paraId="68B7B77B" w14:textId="7675CF5F" w:rsidR="00EA182D" w:rsidRPr="00EA182D" w:rsidRDefault="00EA182D" w:rsidP="00EA182D">
      <w:pPr>
        <w:pStyle w:val="ListParagraph"/>
        <w:numPr>
          <w:ilvl w:val="0"/>
          <w:numId w:val="1"/>
        </w:numPr>
        <w:rPr>
          <w:rFonts w:eastAsia="Times New Roman"/>
          <w:sz w:val="32"/>
          <w:szCs w:val="32"/>
        </w:rPr>
      </w:pPr>
      <w:r w:rsidRPr="00EA182D">
        <w:rPr>
          <w:rFonts w:eastAsia="Times New Roman"/>
          <w:sz w:val="28"/>
          <w:szCs w:val="28"/>
        </w:rPr>
        <w:t>Send notification and follow up on periodic loan review documentation.</w:t>
      </w:r>
    </w:p>
    <w:p w14:paraId="10A64A05" w14:textId="1A8A2986" w:rsidR="00EA182D" w:rsidRPr="00EA182D" w:rsidRDefault="00EA182D" w:rsidP="00EA182D">
      <w:pPr>
        <w:pStyle w:val="ListParagraph"/>
        <w:numPr>
          <w:ilvl w:val="0"/>
          <w:numId w:val="1"/>
        </w:numPr>
        <w:rPr>
          <w:rFonts w:eastAsia="Times New Roman"/>
          <w:sz w:val="32"/>
          <w:szCs w:val="32"/>
        </w:rPr>
      </w:pPr>
      <w:r w:rsidRPr="00EA182D">
        <w:rPr>
          <w:rFonts w:eastAsia="Times New Roman"/>
          <w:sz w:val="28"/>
          <w:szCs w:val="28"/>
        </w:rPr>
        <w:t>Disburses loan funds and files loan documents with appropriate parties as required.</w:t>
      </w:r>
    </w:p>
    <w:p w14:paraId="137FFFE4" w14:textId="28163149" w:rsidR="00EA182D" w:rsidRPr="00EA182D" w:rsidRDefault="00EA182D" w:rsidP="00EA182D">
      <w:pPr>
        <w:pStyle w:val="ListParagraph"/>
        <w:numPr>
          <w:ilvl w:val="0"/>
          <w:numId w:val="1"/>
        </w:numPr>
        <w:rPr>
          <w:rFonts w:eastAsia="Times New Roman"/>
          <w:sz w:val="32"/>
          <w:szCs w:val="32"/>
        </w:rPr>
      </w:pPr>
      <w:r w:rsidRPr="00EA182D">
        <w:rPr>
          <w:rFonts w:eastAsia="Times New Roman"/>
          <w:sz w:val="28"/>
          <w:szCs w:val="28"/>
        </w:rPr>
        <w:t>Assists members with any loan or account related questions and concerns.</w:t>
      </w:r>
    </w:p>
    <w:p w14:paraId="27B1985E" w14:textId="7E82B5B7" w:rsidR="00EA182D" w:rsidRPr="00EA182D" w:rsidRDefault="00EA182D" w:rsidP="00EA182D">
      <w:pPr>
        <w:pStyle w:val="ListParagraph"/>
        <w:numPr>
          <w:ilvl w:val="0"/>
          <w:numId w:val="1"/>
        </w:numPr>
        <w:rPr>
          <w:rFonts w:eastAsia="Times New Roman"/>
          <w:sz w:val="32"/>
          <w:szCs w:val="32"/>
        </w:rPr>
      </w:pPr>
      <w:r w:rsidRPr="00EA182D">
        <w:rPr>
          <w:rFonts w:eastAsia="Times New Roman"/>
          <w:sz w:val="28"/>
          <w:szCs w:val="28"/>
        </w:rPr>
        <w:t>Enters and maintains accurate loan information on computer operating systems.</w:t>
      </w:r>
    </w:p>
    <w:p w14:paraId="1CDE3D9A" w14:textId="4DFB8DA5" w:rsidR="00EA182D" w:rsidRPr="00EA182D" w:rsidRDefault="00EA182D" w:rsidP="00EA182D">
      <w:pPr>
        <w:pStyle w:val="ListParagraph"/>
        <w:numPr>
          <w:ilvl w:val="0"/>
          <w:numId w:val="1"/>
        </w:numPr>
        <w:rPr>
          <w:rFonts w:eastAsia="Times New Roman"/>
          <w:sz w:val="32"/>
          <w:szCs w:val="32"/>
        </w:rPr>
      </w:pPr>
      <w:r w:rsidRPr="00EA182D">
        <w:rPr>
          <w:rFonts w:eastAsia="Times New Roman"/>
          <w:sz w:val="28"/>
          <w:szCs w:val="28"/>
        </w:rPr>
        <w:t>Performs other job-related duties as assigned.</w:t>
      </w:r>
    </w:p>
    <w:p w14:paraId="69C5FC6C" w14:textId="77777777" w:rsidR="00EA182D" w:rsidRPr="005B7A4E" w:rsidRDefault="00EA182D" w:rsidP="00EA182D">
      <w:pPr>
        <w:rPr>
          <w:rFonts w:eastAsia="Times New Roman"/>
          <w:sz w:val="28"/>
          <w:szCs w:val="28"/>
        </w:rPr>
      </w:pPr>
    </w:p>
    <w:p w14:paraId="6B71B25E" w14:textId="77777777" w:rsidR="00EA182D" w:rsidRPr="005B7A4E" w:rsidRDefault="00EA182D" w:rsidP="00EA182D">
      <w:pPr>
        <w:rPr>
          <w:rFonts w:eastAsia="Times New Roman"/>
          <w:b/>
          <w:bCs/>
          <w:sz w:val="28"/>
          <w:szCs w:val="28"/>
          <w:u w:val="single"/>
        </w:rPr>
      </w:pPr>
      <w:r w:rsidRPr="005B7A4E">
        <w:rPr>
          <w:rFonts w:eastAsia="Times New Roman"/>
          <w:b/>
          <w:bCs/>
          <w:sz w:val="28"/>
          <w:szCs w:val="28"/>
          <w:u w:val="single"/>
        </w:rPr>
        <w:t>Knowledge and Skills:</w:t>
      </w:r>
    </w:p>
    <w:p w14:paraId="03D4B903" w14:textId="77777777" w:rsidR="00EA182D" w:rsidRPr="005B7A4E" w:rsidRDefault="00EA182D" w:rsidP="00EA182D">
      <w:pPr>
        <w:rPr>
          <w:rFonts w:eastAsia="Times New Roman"/>
          <w:sz w:val="28"/>
          <w:szCs w:val="28"/>
        </w:rPr>
      </w:pPr>
    </w:p>
    <w:p w14:paraId="12CA5B1E" w14:textId="77777777" w:rsidR="00EA182D" w:rsidRPr="00EA182D" w:rsidRDefault="00EA182D" w:rsidP="00EA182D">
      <w:pPr>
        <w:rPr>
          <w:rFonts w:eastAsia="Times New Roman"/>
          <w:sz w:val="28"/>
          <w:szCs w:val="28"/>
        </w:rPr>
      </w:pPr>
      <w:r w:rsidRPr="00EA182D">
        <w:rPr>
          <w:rFonts w:eastAsia="Times New Roman"/>
          <w:b/>
          <w:bCs/>
          <w:sz w:val="28"/>
          <w:szCs w:val="28"/>
        </w:rPr>
        <w:t xml:space="preserve">Experience: </w:t>
      </w:r>
      <w:r w:rsidRPr="00EA182D">
        <w:rPr>
          <w:rFonts w:eastAsia="Times New Roman"/>
          <w:sz w:val="28"/>
          <w:szCs w:val="28"/>
        </w:rPr>
        <w:t>Three years to five years of similar or related experience.</w:t>
      </w:r>
    </w:p>
    <w:p w14:paraId="78165C1F" w14:textId="77777777" w:rsidR="00EA182D" w:rsidRPr="00EA182D" w:rsidRDefault="00EA182D" w:rsidP="00EA182D">
      <w:pPr>
        <w:rPr>
          <w:rFonts w:eastAsia="Times New Roman"/>
          <w:sz w:val="28"/>
          <w:szCs w:val="28"/>
        </w:rPr>
      </w:pPr>
    </w:p>
    <w:p w14:paraId="0CD90362" w14:textId="35610554" w:rsidR="00EA182D" w:rsidRPr="00EA182D" w:rsidRDefault="00EA182D" w:rsidP="00EA182D">
      <w:pPr>
        <w:rPr>
          <w:rFonts w:eastAsia="Times New Roman"/>
          <w:sz w:val="28"/>
          <w:szCs w:val="28"/>
        </w:rPr>
      </w:pPr>
      <w:r w:rsidRPr="00EA182D">
        <w:rPr>
          <w:rFonts w:eastAsia="Times New Roman"/>
          <w:b/>
          <w:bCs/>
          <w:sz w:val="28"/>
          <w:szCs w:val="28"/>
        </w:rPr>
        <w:t>Education:</w:t>
      </w:r>
      <w:r w:rsidRPr="00EA182D">
        <w:rPr>
          <w:rFonts w:eastAsia="Times New Roman"/>
          <w:sz w:val="28"/>
          <w:szCs w:val="28"/>
        </w:rPr>
        <w:t xml:space="preserve"> A high school education or GED.</w:t>
      </w:r>
    </w:p>
    <w:p w14:paraId="7C636C4A" w14:textId="77777777" w:rsidR="00EA182D" w:rsidRPr="00EA182D" w:rsidRDefault="00EA182D" w:rsidP="00EA182D">
      <w:pPr>
        <w:rPr>
          <w:rFonts w:eastAsia="Times New Roman"/>
          <w:sz w:val="28"/>
          <w:szCs w:val="28"/>
        </w:rPr>
      </w:pPr>
    </w:p>
    <w:p w14:paraId="0D3E3ABD" w14:textId="1FA981B2" w:rsidR="00EA182D" w:rsidRPr="00EA182D" w:rsidRDefault="00EA182D" w:rsidP="00EA182D">
      <w:pPr>
        <w:rPr>
          <w:rFonts w:eastAsia="Times New Roman"/>
          <w:sz w:val="28"/>
          <w:szCs w:val="28"/>
        </w:rPr>
      </w:pPr>
      <w:r w:rsidRPr="00EA182D">
        <w:rPr>
          <w:rFonts w:eastAsia="Times New Roman"/>
          <w:b/>
          <w:bCs/>
          <w:sz w:val="28"/>
          <w:szCs w:val="28"/>
        </w:rPr>
        <w:t>Interpersonal Skills:</w:t>
      </w:r>
      <w:r w:rsidRPr="00EA182D">
        <w:rPr>
          <w:rFonts w:eastAsia="Times New Roman"/>
          <w:sz w:val="28"/>
          <w:szCs w:val="28"/>
        </w:rPr>
        <w:t xml:space="preserve"> Work involves much personal contact with others inside and/or outside the organization for the purpose of first-level conflict resolution, building relationships, and soliciting cooperation. Discussions involve a higher degree of confidentiality and discretion, requiring diplomacy and tact in communication.</w:t>
      </w:r>
    </w:p>
    <w:p w14:paraId="27600ED9" w14:textId="77777777" w:rsidR="00EA182D" w:rsidRPr="00EA182D" w:rsidRDefault="00EA182D" w:rsidP="00EA182D">
      <w:pPr>
        <w:rPr>
          <w:rFonts w:eastAsia="Times New Roman"/>
          <w:sz w:val="28"/>
          <w:szCs w:val="28"/>
        </w:rPr>
      </w:pPr>
    </w:p>
    <w:p w14:paraId="2B26586D" w14:textId="4B2524F4" w:rsidR="00EA182D" w:rsidRPr="00EA182D" w:rsidRDefault="00EA182D" w:rsidP="00EA182D">
      <w:pPr>
        <w:rPr>
          <w:rFonts w:eastAsia="Times New Roman"/>
          <w:sz w:val="28"/>
          <w:szCs w:val="28"/>
        </w:rPr>
      </w:pPr>
      <w:r w:rsidRPr="00EA182D">
        <w:rPr>
          <w:rFonts w:eastAsia="Times New Roman"/>
          <w:b/>
          <w:bCs/>
          <w:sz w:val="28"/>
          <w:szCs w:val="28"/>
        </w:rPr>
        <w:t>Other Skills:</w:t>
      </w:r>
      <w:r w:rsidRPr="00EA182D">
        <w:rPr>
          <w:rFonts w:eastAsia="Times New Roman"/>
          <w:sz w:val="28"/>
          <w:szCs w:val="28"/>
        </w:rPr>
        <w:t xml:space="preserve">  Must have excellent communication and PR skills; ability to use related software required.</w:t>
      </w:r>
    </w:p>
    <w:p w14:paraId="1775C685" w14:textId="77777777" w:rsidR="00EA182D" w:rsidRPr="00EA182D" w:rsidRDefault="00EA182D" w:rsidP="00EA182D">
      <w:pPr>
        <w:rPr>
          <w:rFonts w:eastAsia="Times New Roman"/>
          <w:sz w:val="28"/>
          <w:szCs w:val="28"/>
        </w:rPr>
      </w:pPr>
    </w:p>
    <w:p w14:paraId="1C4D9903" w14:textId="412BC679" w:rsidR="00EA182D" w:rsidRPr="00EA182D" w:rsidRDefault="00EA182D" w:rsidP="00EA182D">
      <w:pPr>
        <w:rPr>
          <w:rFonts w:eastAsia="Times New Roman"/>
          <w:sz w:val="28"/>
          <w:szCs w:val="28"/>
        </w:rPr>
      </w:pPr>
      <w:r w:rsidRPr="00EA182D">
        <w:rPr>
          <w:rFonts w:eastAsia="Times New Roman"/>
          <w:b/>
          <w:bCs/>
          <w:sz w:val="28"/>
          <w:szCs w:val="28"/>
        </w:rPr>
        <w:t xml:space="preserve">Work Environment: </w:t>
      </w:r>
      <w:r w:rsidRPr="00EA182D">
        <w:rPr>
          <w:rFonts w:eastAsia="Times New Roman"/>
          <w:sz w:val="28"/>
          <w:szCs w:val="28"/>
        </w:rPr>
        <w:t>Position is not eligible to work remotely</w:t>
      </w:r>
    </w:p>
    <w:p w14:paraId="67F3C082" w14:textId="77777777" w:rsidR="00EA182D" w:rsidRDefault="00EA182D" w:rsidP="00EA182D">
      <w:pPr>
        <w:rPr>
          <w:rFonts w:eastAsia="Times New Roman"/>
          <w:sz w:val="28"/>
          <w:szCs w:val="28"/>
        </w:rPr>
      </w:pPr>
    </w:p>
    <w:p w14:paraId="0D2D32D1" w14:textId="77777777" w:rsidR="00EA182D" w:rsidRDefault="00EA182D" w:rsidP="00EA182D">
      <w:pPr>
        <w:rPr>
          <w:rFonts w:eastAsia="Times New Roman"/>
          <w:sz w:val="28"/>
          <w:szCs w:val="28"/>
        </w:rPr>
      </w:pPr>
    </w:p>
    <w:p w14:paraId="1A032B82" w14:textId="77777777" w:rsidR="00EA182D" w:rsidRPr="007533DB" w:rsidRDefault="00EA182D" w:rsidP="00EA182D">
      <w:pPr>
        <w:rPr>
          <w:rFonts w:eastAsia="Times New Roman"/>
          <w:sz w:val="28"/>
          <w:szCs w:val="28"/>
        </w:rPr>
      </w:pPr>
      <w:r w:rsidRPr="0093433E">
        <w:rPr>
          <w:b/>
          <w:bCs/>
          <w:highlight w:val="yellow"/>
        </w:rPr>
        <w:t xml:space="preserve">Please send resume to: </w:t>
      </w:r>
      <w:hyperlink r:id="rId5" w:history="1">
        <w:r w:rsidRPr="00845697">
          <w:rPr>
            <w:rStyle w:val="Hyperlink"/>
            <w:b/>
            <w:bCs/>
            <w:highlight w:val="yellow"/>
          </w:rPr>
          <w:t>careers@rrcu.org</w:t>
        </w:r>
      </w:hyperlink>
      <w:r w:rsidRPr="0093433E">
        <w:rPr>
          <w:b/>
          <w:bCs/>
          <w:highlight w:val="yellow"/>
        </w:rPr>
        <w:t xml:space="preserve"> or River Region Credit Union, Attn: Human Resources, 3124 W. Edgewood Drive, Jefferson City, MO 65109</w:t>
      </w:r>
    </w:p>
    <w:p w14:paraId="06A8DAD2" w14:textId="77777777" w:rsidR="00EA182D" w:rsidRDefault="00EA182D" w:rsidP="00EA182D"/>
    <w:p w14:paraId="7B210527" w14:textId="5958BD8B" w:rsidR="00BA6653" w:rsidRDefault="00BA6653"/>
    <w:sectPr w:rsidR="00BA6653" w:rsidSect="00EA18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B35FD8"/>
    <w:multiLevelType w:val="hybridMultilevel"/>
    <w:tmpl w:val="47CC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4581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82D"/>
    <w:rsid w:val="004D3BDA"/>
    <w:rsid w:val="009A2AE1"/>
    <w:rsid w:val="00B974EF"/>
    <w:rsid w:val="00BA6653"/>
    <w:rsid w:val="00EA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21263"/>
  <w15:chartTrackingRefBased/>
  <w15:docId w15:val="{F267000E-ACD7-4B58-BEBC-A85E37A6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82D"/>
    <w:pPr>
      <w:spacing w:after="0" w:line="240" w:lineRule="auto"/>
    </w:pPr>
    <w:rPr>
      <w:rFonts w:ascii="Times New Roman" w:eastAsiaTheme="minorEastAsia" w:hAnsi="Times New Roman" w:cs="Times New Roman"/>
      <w:kern w:val="0"/>
      <w:sz w:val="24"/>
      <w:szCs w:val="24"/>
      <w14:ligatures w14:val="none"/>
    </w:rPr>
  </w:style>
  <w:style w:type="paragraph" w:styleId="Heading1">
    <w:name w:val="heading 1"/>
    <w:basedOn w:val="Normal"/>
    <w:next w:val="Normal"/>
    <w:link w:val="Heading1Char"/>
    <w:uiPriority w:val="9"/>
    <w:qFormat/>
    <w:rsid w:val="00EA18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18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18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18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18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182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182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182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182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8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18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18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18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18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18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18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18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182D"/>
    <w:rPr>
      <w:rFonts w:eastAsiaTheme="majorEastAsia" w:cstheme="majorBidi"/>
      <w:color w:val="272727" w:themeColor="text1" w:themeTint="D8"/>
    </w:rPr>
  </w:style>
  <w:style w:type="paragraph" w:styleId="Title">
    <w:name w:val="Title"/>
    <w:basedOn w:val="Normal"/>
    <w:next w:val="Normal"/>
    <w:link w:val="TitleChar"/>
    <w:uiPriority w:val="10"/>
    <w:qFormat/>
    <w:rsid w:val="00EA182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18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18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18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182D"/>
    <w:pPr>
      <w:spacing w:before="160"/>
      <w:jc w:val="center"/>
    </w:pPr>
    <w:rPr>
      <w:i/>
      <w:iCs/>
      <w:color w:val="404040" w:themeColor="text1" w:themeTint="BF"/>
    </w:rPr>
  </w:style>
  <w:style w:type="character" w:customStyle="1" w:styleId="QuoteChar">
    <w:name w:val="Quote Char"/>
    <w:basedOn w:val="DefaultParagraphFont"/>
    <w:link w:val="Quote"/>
    <w:uiPriority w:val="29"/>
    <w:rsid w:val="00EA182D"/>
    <w:rPr>
      <w:i/>
      <w:iCs/>
      <w:color w:val="404040" w:themeColor="text1" w:themeTint="BF"/>
    </w:rPr>
  </w:style>
  <w:style w:type="paragraph" w:styleId="ListParagraph">
    <w:name w:val="List Paragraph"/>
    <w:basedOn w:val="Normal"/>
    <w:uiPriority w:val="34"/>
    <w:qFormat/>
    <w:rsid w:val="00EA182D"/>
    <w:pPr>
      <w:ind w:left="720"/>
      <w:contextualSpacing/>
    </w:pPr>
  </w:style>
  <w:style w:type="character" w:styleId="IntenseEmphasis">
    <w:name w:val="Intense Emphasis"/>
    <w:basedOn w:val="DefaultParagraphFont"/>
    <w:uiPriority w:val="21"/>
    <w:qFormat/>
    <w:rsid w:val="00EA182D"/>
    <w:rPr>
      <w:i/>
      <w:iCs/>
      <w:color w:val="0F4761" w:themeColor="accent1" w:themeShade="BF"/>
    </w:rPr>
  </w:style>
  <w:style w:type="paragraph" w:styleId="IntenseQuote">
    <w:name w:val="Intense Quote"/>
    <w:basedOn w:val="Normal"/>
    <w:next w:val="Normal"/>
    <w:link w:val="IntenseQuoteChar"/>
    <w:uiPriority w:val="30"/>
    <w:qFormat/>
    <w:rsid w:val="00EA18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182D"/>
    <w:rPr>
      <w:i/>
      <w:iCs/>
      <w:color w:val="0F4761" w:themeColor="accent1" w:themeShade="BF"/>
    </w:rPr>
  </w:style>
  <w:style w:type="character" w:styleId="IntenseReference">
    <w:name w:val="Intense Reference"/>
    <w:basedOn w:val="DefaultParagraphFont"/>
    <w:uiPriority w:val="32"/>
    <w:qFormat/>
    <w:rsid w:val="00EA182D"/>
    <w:rPr>
      <w:b/>
      <w:bCs/>
      <w:smallCaps/>
      <w:color w:val="0F4761" w:themeColor="accent1" w:themeShade="BF"/>
      <w:spacing w:val="5"/>
    </w:rPr>
  </w:style>
  <w:style w:type="character" w:styleId="Hyperlink">
    <w:name w:val="Hyperlink"/>
    <w:basedOn w:val="DefaultParagraphFont"/>
    <w:uiPriority w:val="99"/>
    <w:unhideWhenUsed/>
    <w:rsid w:val="00EA182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eers@rrcu.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2132</Characters>
  <Application>Microsoft Office Word</Application>
  <DocSecurity>0</DocSecurity>
  <Lines>17</Lines>
  <Paragraphs>5</Paragraphs>
  <ScaleCrop>false</ScaleCrop>
  <Company>River Region Credit Union</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Redmond</dc:creator>
  <cp:keywords/>
  <dc:description/>
  <cp:lastModifiedBy>Dana Alderman</cp:lastModifiedBy>
  <cp:revision>2</cp:revision>
  <dcterms:created xsi:type="dcterms:W3CDTF">2024-09-20T17:08:00Z</dcterms:created>
  <dcterms:modified xsi:type="dcterms:W3CDTF">2024-09-20T17:08:00Z</dcterms:modified>
</cp:coreProperties>
</file>